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Conflict resolution workbook</w:t>
      </w:r>
    </w:p>
    <w:p>
      <w:r>
        <w:rPr>
          <w:i/>
        </w:rPr>
        <w:t>From the course "Common Ground: conflict resolution training for everyday life" at trainyourself.org/connection/people-skills/conflict-resolution/</w:t>
      </w:r>
    </w:p>
    <w:p>
      <w:r>
        <w:t>The course exercises are 5-minute quick versions. The sections below are the full versions. General education only, not legal advice, counselling or mediation. Examples are fictional.</w:t>
      </w:r>
    </w:p>
    <w:p>
      <w:pPr>
        <w:pStyle w:val="Heading1"/>
      </w:pPr>
      <w:r>
        <w:t>1. Conflict pattern map (full version of the lesson 1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Where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Recent disagreement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My reaction (quiet / attack / speak up)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I felt first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it cost</w:t>
            </w:r>
          </w:p>
        </w:tc>
      </w:tr>
      <w:tr>
        <w:tc>
          <w:tcPr>
            <w:tcW w:type="dxa" w:w="1728"/>
          </w:tcPr>
          <w:p>
            <w:r>
              <w:t>Work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Home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Friends or family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Neighbours or community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t>My most common reaction: ______________   One conflict I could raise earlier and more calmly: ______________</w:t>
      </w:r>
    </w:p>
    <w:p>
      <w:r>
        <w:t>My part in it (Better Health Channel: look at your part, not only theirs): ______________</w:t>
      </w:r>
    </w:p>
    <w:p>
      <w:pPr>
        <w:pStyle w:val="Heading1"/>
      </w:pPr>
      <w:r>
        <w:t>2. Cool-down plan (full version of the lesson 2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My early warning signs (body, voice, thoughts)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time-out line, with a return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 will do during the break (walk, breathe, write)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calming technique (5 long breaths with a longer out-breath; count to 10)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first sentence when I come back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 will avoid (alcohol, texting while angry, bringing up old issues)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Time-out agreement (to agree when you are both calm)</w:t>
      </w:r>
    </w:p>
    <w:p>
      <w:pPr>
        <w:pStyle w:val="ListBullet"/>
      </w:pPr>
      <w:r>
        <w:t>Either of us can say "pause" and we stop.</w:t>
      </w:r>
    </w:p>
    <w:p>
      <w:pPr>
        <w:pStyle w:val="ListBullet"/>
      </w:pPr>
      <w:r>
        <w:t>Whoever calls the pause says when we will come back (within ___ hours).</w:t>
      </w:r>
    </w:p>
    <w:p>
      <w:pPr>
        <w:pStyle w:val="ListBullet"/>
      </w:pPr>
      <w:r>
        <w:t>No following, texting or arguing during the pause.</w:t>
      </w:r>
    </w:p>
    <w:p>
      <w:pPr>
        <w:pStyle w:val="ListBullet"/>
      </w:pPr>
      <w:r>
        <w:t>We come back and start by hearing each other’s side.</w:t>
      </w:r>
    </w:p>
    <w:p>
      <w:r>
        <w:t>If anger causes problems often, psychological support can help; your GP or doctor is a good place to start.</w:t>
      </w:r>
    </w:p>
    <w:p>
      <w:pPr>
        <w:pStyle w:val="Heading1"/>
      </w:pPr>
      <w:r>
        <w:t>3. Their side (full version of the lesson 3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Their view, in two fair sentences (would they sign it?)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they might need or be worried about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Open question I could ask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say-back (what they said + how it affects them + "Is that right?")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They say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say-back</w:t>
            </w:r>
          </w:p>
        </w:tc>
      </w:tr>
      <w:tr>
        <w:tc>
          <w:tcPr>
            <w:tcW w:type="dxa" w:w="4320"/>
          </w:tcPr>
          <w:p>
            <w:r>
              <w:t>"You never help with Mum."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"The noise from your place is unbearable."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"You changed my report without asking."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"You always plan things without me."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"I’m sick of being the only one who cleans."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Options builder (full version of the lesson 4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</w:p>
        </w:tc>
        <w:tc>
          <w:tcPr>
            <w:tcW w:type="dxa" w:w="2880"/>
          </w:tcPr>
          <w:p>
            <w:r>
              <w:rPr>
                <w:b/>
              </w:rPr>
              <w:t>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Them</w:t>
            </w:r>
          </w:p>
        </w:tc>
      </w:tr>
      <w:tr>
        <w:tc>
          <w:tcPr>
            <w:tcW w:type="dxa" w:w="2880"/>
          </w:tcPr>
          <w:p>
            <w:r>
              <w:t>Position (what we say we want)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Interest (why)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My "I" statement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Meets my interest? (0-2)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Meets their interest? (0-2)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Practical? (0-2)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Agreement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we agreed</w:t>
            </w:r>
          </w:p>
        </w:tc>
      </w:tr>
      <w:tr>
        <w:tc>
          <w:tcPr>
            <w:tcW w:type="dxa" w:w="4320"/>
          </w:tcPr>
          <w:p>
            <w:r>
              <w:t>The problem, in one sentence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each of us will do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Trial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Check-in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Summary sent by text or email (date)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5. Work conversation planner (full version of the lesson 5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 (based on Fair Work Ombudsman and Acas)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notes</w:t>
            </w:r>
          </w:p>
        </w:tc>
      </w:tr>
      <w:tr>
        <w:tc>
          <w:tcPr>
            <w:tcW w:type="dxa" w:w="4320"/>
          </w:tcPr>
          <w:p>
            <w:r>
              <w:t>Check the rules: contract, policy, award or agreement, employee handbook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Gather key information: dates, facts, emails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Ask for a time to talk without interruptions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 clear what the problem is (one sentence)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suggestion for fixing 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Their view (keep an open mind)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Follow-up email summary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If informal does not work: formal grievance under the policy; mediation for relationship problems; official advice for pay, dismissal, discrimination or safety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Who was there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Follow-up email template: "Thanks for meeting today. To confirm, we agreed: [1] ... [2] ... We will check in on [date]. Let me know if I have missed anything."</w:t>
      </w:r>
    </w:p>
    <w:p>
      <w:r>
        <w:t>Official guidance: AU Fair Work Ombudsman (fairwork.gov.au). UK Acas (acas.org.uk). US your HR team, employee handbook or state labor department; an employment lawyer for legal rights.</w:t>
      </w:r>
    </w:p>
    <w:p>
      <w:pPr>
        <w:pStyle w:val="Heading1"/>
      </w:pPr>
      <w:r>
        <w:t>6. Dispute steps (full version of the lesson 6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Done? / date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1. Talk informally, at a calm time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2. Write a short, friendly letter or message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3. Community mediation (council, state dispute centre, city program)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4. Council (noise, nuisance) or landlord (if they rent)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5. Police if they are breaking the law, violent or harassing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6. Legal advice or court as a last resort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Letter template: "Hi [name], I wanted to raise [issue] because [how it affects me]. I would like to find something that works for both of us. Could we [suggestion], or talk about other options? If we cannot agree, would you be open to community mediation? Thanks, [name]."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Mediation prep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notes</w:t>
            </w:r>
          </w:p>
        </w:tc>
      </w:tr>
      <w:tr>
        <w:tc>
          <w:tcPr>
            <w:tcW w:type="dxa" w:w="4320"/>
          </w:tcPr>
          <w:p>
            <w:r>
              <w:t>What I want to happen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 think they want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 could offer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 cannot accept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When it is not a conflict: fear, control or violence</w:t>
      </w:r>
    </w:p>
    <w:p>
      <w:r>
        <w:t>If someone threatens, hurts or controls you, or you are afraid of how they will react, mediation may not be safe. Confidential support: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Domestic and family violence support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Emergency</w:t>
            </w:r>
          </w:p>
        </w:tc>
      </w:tr>
      <w:tr>
        <w:tc>
          <w:tcPr>
            <w:tcW w:type="dxa" w:w="2880"/>
          </w:tcPr>
          <w:p>
            <w:r>
              <w:t>Australia</w:t>
            </w:r>
          </w:p>
        </w:tc>
        <w:tc>
          <w:tcPr>
            <w:tcW w:type="dxa" w:w="2880"/>
          </w:tcPr>
          <w:p>
            <w:r>
              <w:t>1800RESPECT 1800 737 732</w:t>
            </w:r>
          </w:p>
        </w:tc>
        <w:tc>
          <w:tcPr>
            <w:tcW w:type="dxa" w:w="2880"/>
          </w:tcPr>
          <w:p>
            <w:r>
              <w:t>000</w:t>
            </w:r>
          </w:p>
        </w:tc>
      </w:tr>
      <w:tr>
        <w:tc>
          <w:tcPr>
            <w:tcW w:type="dxa" w:w="2880"/>
          </w:tcPr>
          <w:p>
            <w:r>
              <w:t>United Kingdom</w:t>
            </w:r>
          </w:p>
        </w:tc>
        <w:tc>
          <w:tcPr>
            <w:tcW w:type="dxa" w:w="2880"/>
          </w:tcPr>
          <w:p>
            <w:r>
              <w:t>National Domestic Abuse Helpline (England) 0808 2000 247</w:t>
            </w:r>
          </w:p>
        </w:tc>
        <w:tc>
          <w:tcPr>
            <w:tcW w:type="dxa" w:w="2880"/>
          </w:tcPr>
          <w:p>
            <w:r>
              <w:t>999</w:t>
            </w:r>
          </w:p>
        </w:tc>
      </w:tr>
      <w:tr>
        <w:tc>
          <w:tcPr>
            <w:tcW w:type="dxa" w:w="2880"/>
          </w:tcPr>
          <w:p>
            <w:r>
              <w:t>United States</w:t>
            </w:r>
          </w:p>
        </w:tc>
        <w:tc>
          <w:tcPr>
            <w:tcW w:type="dxa" w:w="2880"/>
          </w:tcPr>
          <w:p>
            <w:r>
              <w:t>The Hotline 1-800-799-7233</w:t>
            </w:r>
          </w:p>
        </w:tc>
        <w:tc>
          <w:tcPr>
            <w:tcW w:type="dxa" w:w="2880"/>
          </w:tcPr>
          <w:p>
            <w:r>
              <w:t>911</w:t>
            </w:r>
          </w:p>
        </w:tc>
      </w:tr>
      <w:tr>
        <w:tc>
          <w:tcPr>
            <w:tcW w:type="dxa" w:w="2880"/>
          </w:tcPr>
          <w:p>
            <w:r>
              <w:t>Anywhere else</w:t>
            </w:r>
          </w:p>
        </w:tc>
        <w:tc>
          <w:tcPr>
            <w:tcW w:type="dxa" w:w="2880"/>
          </w:tcPr>
          <w:p>
            <w:r>
              <w:t>A local domestic violence service</w:t>
            </w:r>
          </w:p>
        </w:tc>
        <w:tc>
          <w:tcPr>
            <w:tcW w:type="dxa" w:w="2880"/>
          </w:tcPr>
          <w:p>
            <w:r>
              <w:t>Call your local emergency number</w:t>
            </w:r>
          </w:p>
        </w:tc>
      </w:tr>
    </w:tbl>
    <w:p/>
    <w:p>
      <w:r>
        <w:t>Numbers checked on each service’s own website on 24 October 2026.</w:t>
      </w:r>
    </w:p>
    <w:p/>
    <w:p>
      <w:r>
        <w:rPr>
          <w:i/>
          <w:sz w:val="16"/>
        </w:rPr>
        <w:t>trainyourself.org · Version 24 October 2026 · General information only, not therapy, counselling, legal or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resolution workbook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