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B0F19"/>
        </w:rPr>
        <w:t>Social skills workbook</w:t>
      </w:r>
    </w:p>
    <w:p>
      <w:r>
        <w:rPr>
          <w:i/>
        </w:rPr>
        <w:t>From the course "Easy Company: social skills training for adults" at trainyourself.org/connection/people-skills/social-skills-for-adults/</w:t>
      </w:r>
    </w:p>
    <w:p>
      <w:r>
        <w:t>The course exercises are 5-minute quick versions. The sections below are the full versions. General education only, not therapy or medical advice. Examples are fictional.</w:t>
      </w:r>
    </w:p>
    <w:p>
      <w:pPr>
        <w:pStyle w:val="Heading1"/>
      </w:pPr>
      <w:r>
        <w:t>1. Social situations map (full version of the lesson 1 exercise)</w:t>
      </w:r>
    </w:p>
    <w:p>
      <w:r>
        <w:t>Rate each 0 (easy) to 10 (very hard). Tick "avoid" if you usually avoid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Situation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Rating 0-10</w:t>
            </w:r>
          </w:p>
        </w:tc>
        <w:tc>
          <w:tcPr>
            <w:tcW w:type="dxa" w:w="2880"/>
          </w:tcPr>
          <w:p>
            <w:r>
              <w:rPr>
                <w:b/>
              </w:rPr>
              <w:t>Avoid?</w:t>
            </w:r>
          </w:p>
        </w:tc>
      </w:tr>
      <w:tr>
        <w:tc>
          <w:tcPr>
            <w:tcW w:type="dxa" w:w="2880"/>
          </w:tcPr>
          <w:p>
            <w:r>
              <w:t>Saying hello to a neighbour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Small talk at work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Phoning to book an appointment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Asking a shop assistant for help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Eating with people I do not know well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 party where I know one person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Work drinks or a team lunch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Asking a question in a meeting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Chatting at the school gate or a club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Introducing myself to someone new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Joining a group conversation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Inviting someone for coffee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Making a complaint in person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Video calls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Speaking up when I disagree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Group chats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Dating or meeting a date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Being watched while I do something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Talking to someone senior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Meeting a friend’s friends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r>
        <w:t>When to talk to a doctor: if many situations are 8 or above, you avoid several, you worry before, during and long after, or it is affecting work, study or relationships. AU: your GP (healthdirect explains social anxiety disorder). UK: your GP, or in England refer yourself to NHS talking therapies. US: a health care provider (NIMH explains social anxiety disorder).</w:t>
      </w:r>
    </w:p>
    <w:p>
      <w:pPr>
        <w:pStyle w:val="Heading1"/>
      </w:pPr>
      <w:r>
        <w:t>2. Opener bank (full version of the lesson 2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Place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Opener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Follow-up open question</w:t>
            </w:r>
          </w:p>
        </w:tc>
      </w:tr>
      <w:tr>
        <w:tc>
          <w:tcPr>
            <w:tcW w:type="dxa" w:w="2880"/>
          </w:tcPr>
          <w:p>
            <w:r>
              <w:t>Work kitchen</w:t>
            </w:r>
          </w:p>
        </w:tc>
        <w:tc>
          <w:tcPr>
            <w:tcW w:type="dxa" w:w="2880"/>
          </w:tcPr>
          <w:p>
            <w:r>
              <w:t>"Is that the new coffee machine? Any good?"</w:t>
            </w:r>
          </w:p>
        </w:tc>
        <w:tc>
          <w:tcPr>
            <w:tcW w:type="dxa" w:w="2880"/>
          </w:tcPr>
          <w:p>
            <w:r>
              <w:t>"How’s your week going?"</w:t>
            </w:r>
          </w:p>
        </w:tc>
      </w:tr>
      <w:tr>
        <w:tc>
          <w:tcPr>
            <w:tcW w:type="dxa" w:w="2880"/>
          </w:tcPr>
          <w:p>
            <w:r>
              <w:t>Class or gym</w:t>
            </w:r>
          </w:p>
        </w:tc>
        <w:tc>
          <w:tcPr>
            <w:tcW w:type="dxa" w:w="2880"/>
          </w:tcPr>
          <w:p>
            <w:r>
              <w:t>"Is this your first time?"</w:t>
            </w:r>
          </w:p>
        </w:tc>
        <w:tc>
          <w:tcPr>
            <w:tcW w:type="dxa" w:w="2880"/>
          </w:tcPr>
          <w:p>
            <w:r>
              <w:t>"What got you into it?"</w:t>
            </w:r>
          </w:p>
        </w:tc>
      </w:tr>
      <w:tr>
        <w:tc>
          <w:tcPr>
            <w:tcW w:type="dxa" w:w="2880"/>
          </w:tcPr>
          <w:p>
            <w:r>
              <w:t>School gate</w:t>
            </w:r>
          </w:p>
        </w:tc>
        <w:tc>
          <w:tcPr>
            <w:tcW w:type="dxa" w:w="2880"/>
          </w:tcPr>
          <w:p>
            <w:r>
              <w:t>"How’s your week been with the carnival?"</w:t>
            </w:r>
          </w:p>
        </w:tc>
        <w:tc>
          <w:tcPr>
            <w:tcW w:type="dxa" w:w="2880"/>
          </w:tcPr>
          <w:p>
            <w:r>
              <w:t>"What are your kids into at the moment?"</w:t>
            </w:r>
          </w:p>
        </w:tc>
      </w:tr>
      <w:tr>
        <w:tc>
          <w:tcPr>
            <w:tcW w:type="dxa" w:w="2880"/>
          </w:tcPr>
          <w:p>
            <w:r>
              <w:t>Dog park</w:t>
            </w:r>
          </w:p>
        </w:tc>
        <w:tc>
          <w:tcPr>
            <w:tcW w:type="dxa" w:w="2880"/>
          </w:tcPr>
          <w:p>
            <w:r>
              <w:t>"Great dog. What breed?"</w:t>
            </w:r>
          </w:p>
        </w:tc>
        <w:tc>
          <w:tcPr>
            <w:tcW w:type="dxa" w:w="2880"/>
          </w:tcPr>
          <w:p>
            <w:r>
              <w:t>"How did you choose her?"</w:t>
            </w:r>
          </w:p>
        </w:tc>
      </w:tr>
      <w:tr>
        <w:tc>
          <w:tcPr>
            <w:tcW w:type="dxa" w:w="2880"/>
          </w:tcPr>
          <w:p>
            <w:r>
              <w:t>Waiting room</w:t>
            </w:r>
          </w:p>
        </w:tc>
        <w:tc>
          <w:tcPr>
            <w:tcW w:type="dxa" w:w="2880"/>
          </w:tcPr>
          <w:p>
            <w:r>
              <w:t>"Have you been waiting long?"</w:t>
            </w:r>
          </w:p>
        </w:tc>
        <w:tc>
          <w:tcPr>
            <w:tcW w:type="dxa" w:w="2880"/>
          </w:tcPr>
          <w:p>
            <w:r>
              <w:t>(keep it light; some people prefer quiet)</w:t>
            </w:r>
          </w:p>
        </w:tc>
      </w:tr>
      <w:tr>
        <w:tc>
          <w:tcPr>
            <w:tcW w:type="dxa" w:w="2880"/>
          </w:tcPr>
          <w:p>
            <w:r>
              <w:t>Party</w:t>
            </w:r>
          </w:p>
        </w:tc>
        <w:tc>
          <w:tcPr>
            <w:tcW w:type="dxa" w:w="2880"/>
          </w:tcPr>
          <w:p>
            <w:r>
              <w:t>"How do you know the host?"</w:t>
            </w:r>
          </w:p>
        </w:tc>
        <w:tc>
          <w:tcPr>
            <w:tcW w:type="dxa" w:w="2880"/>
          </w:tcPr>
          <w:p>
            <w:r>
              <w:t>"What have you been up to lately?"</w:t>
            </w:r>
          </w:p>
        </w:tc>
      </w:tr>
      <w:tr>
        <w:tc>
          <w:tcPr>
            <w:tcW w:type="dxa" w:w="2880"/>
          </w:tcPr>
          <w:p>
            <w:r>
              <w:t>Volunteering shift</w:t>
            </w:r>
          </w:p>
        </w:tc>
        <w:tc>
          <w:tcPr>
            <w:tcW w:type="dxa" w:w="2880"/>
          </w:tcPr>
          <w:p>
            <w:r>
              <w:t>"Have you done this one before?"</w:t>
            </w:r>
          </w:p>
        </w:tc>
        <w:tc>
          <w:tcPr>
            <w:tcW w:type="dxa" w:w="2880"/>
          </w:tcPr>
          <w:p>
            <w:r>
              <w:t>"What made you sign up?"</w:t>
            </w:r>
          </w:p>
        </w:tc>
      </w:tr>
      <w:tr>
        <w:tc>
          <w:tcPr>
            <w:tcW w:type="dxa" w:w="2880"/>
          </w:tcPr>
          <w:p>
            <w:r>
              <w:t>Café regular</w:t>
            </w:r>
          </w:p>
        </w:tc>
        <w:tc>
          <w:tcPr>
            <w:tcW w:type="dxa" w:w="2880"/>
          </w:tcPr>
          <w:p>
            <w:r>
              <w:t>"You’re always here early too."</w:t>
            </w:r>
          </w:p>
        </w:tc>
        <w:tc>
          <w:tcPr>
            <w:tcW w:type="dxa" w:w="2880"/>
          </w:tcPr>
          <w:p>
            <w:r>
              <w:t>"What’s good on the menu?"</w:t>
            </w:r>
          </w:p>
        </w:tc>
      </w:tr>
      <w:tr>
        <w:tc>
          <w:tcPr>
            <w:tcW w:type="dxa" w:w="2880"/>
          </w:tcPr>
          <w:p>
            <w:r>
              <w:t>Club or meetup</w:t>
            </w:r>
          </w:p>
        </w:tc>
        <w:tc>
          <w:tcPr>
            <w:tcW w:type="dxa" w:w="2880"/>
          </w:tcPr>
          <w:p>
            <w:r>
              <w:t>"I’m new. Any tips?"</w:t>
            </w:r>
          </w:p>
        </w:tc>
        <w:tc>
          <w:tcPr>
            <w:tcW w:type="dxa" w:w="2880"/>
          </w:tcPr>
          <w:p>
            <w:r>
              <w:t>"How long have you been coming?"</w:t>
            </w:r>
          </w:p>
        </w:tc>
      </w:tr>
      <w:tr>
        <w:tc>
          <w:tcPr>
            <w:tcW w:type="dxa" w:w="2880"/>
          </w:tcPr>
          <w:p>
            <w:r>
              <w:t>Neighbour</w:t>
            </w:r>
          </w:p>
        </w:tc>
        <w:tc>
          <w:tcPr>
            <w:tcW w:type="dxa" w:w="2880"/>
          </w:tcPr>
          <w:p>
            <w:r>
              <w:t>"How are you finding the new bins?"</w:t>
            </w:r>
          </w:p>
        </w:tc>
        <w:tc>
          <w:tcPr>
            <w:tcW w:type="dxa" w:w="2880"/>
          </w:tcPr>
          <w:p>
            <w:r>
              <w:t>"How long have you lived here?"</w:t>
            </w:r>
          </w:p>
        </w:tc>
      </w:tr>
      <w:tr>
        <w:tc>
          <w:tcPr>
            <w:tcW w:type="dxa" w:w="2880"/>
          </w:tcPr>
          <w:p>
            <w:r>
              <w:t>Work event</w:t>
            </w:r>
          </w:p>
        </w:tc>
        <w:tc>
          <w:tcPr>
            <w:tcW w:type="dxa" w:w="2880"/>
          </w:tcPr>
          <w:p>
            <w:r>
              <w:t>"Which team are you in?"</w:t>
            </w:r>
          </w:p>
        </w:tc>
        <w:tc>
          <w:tcPr>
            <w:tcW w:type="dxa" w:w="2880"/>
          </w:tcPr>
          <w:p>
            <w:r>
              <w:t>"What are you working on at the moment?"</w:t>
            </w:r>
          </w:p>
        </w:tc>
      </w:tr>
      <w:tr>
        <w:tc>
          <w:tcPr>
            <w:tcW w:type="dxa" w:w="2880"/>
          </w:tcPr>
          <w:p>
            <w:r>
              <w:t>My place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ListBullet"/>
      </w:pPr>
      <w:r>
        <w:t>Names: say yours, say theirs back once, use it when you say goodbye.</w:t>
      </w:r>
    </w:p>
    <w:p>
      <w:pPr>
        <w:pStyle w:val="ListBullet"/>
      </w:pPr>
      <w:r>
        <w:t>Forgot it? "Sorry, tell me your name again?" is fine.</w:t>
      </w:r>
    </w:p>
    <w:p>
      <w:pPr>
        <w:pStyle w:val="ListBullet"/>
      </w:pPr>
      <w:r>
        <w:t>Short answers, looking away or checking a phone: close kindly and try another time.</w:t>
      </w:r>
    </w:p>
    <w:p>
      <w:pPr>
        <w:pStyle w:val="Heading1"/>
      </w:pPr>
      <w:r>
        <w:t>3. Conversation practice (full version of the lesson 3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They say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Follow-up question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Small share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Thread I could come back to</w:t>
            </w:r>
          </w:p>
        </w:tc>
      </w:tr>
      <w:tr>
        <w:tc>
          <w:tcPr>
            <w:tcW w:type="dxa" w:w="2160"/>
          </w:tcPr>
          <w:p>
            <w:r>
              <w:t>"I’ve just started a pottery class."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"We’re moving house next month."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"I’m training for a fun run."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"My daughter just started uni."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"Work’s been crazy."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"We’ve just got back from Bali."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"I’m learning Spanish."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"I’m new to the area."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"I’ve been watching that new detective show."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"I’m thinking of changing jobs."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Ending part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My words</w:t>
            </w:r>
          </w:p>
        </w:tc>
      </w:tr>
      <w:tr>
        <w:tc>
          <w:tcPr>
            <w:tcW w:type="dxa" w:w="4320"/>
          </w:tcPr>
          <w:p>
            <w:r>
              <w:t>Signal ("I’d better get going.")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Appreciate ("Great to hear about...")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Next time (optional) ("See you Tuesday?")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1"/>
      </w:pPr>
      <w:r>
        <w:t>4. Listening signals tracker (full version of the lesson 4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Day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Conversation</w:t>
            </w:r>
          </w:p>
        </w:tc>
        <w:tc>
          <w:tcPr>
            <w:tcW w:type="dxa" w:w="1728"/>
          </w:tcPr>
          <w:p>
            <w:r>
              <w:rPr>
                <w:b/>
              </w:rPr>
              <w:t>Signals I used (phone away / turned towards / say-back / remembered / encouragers)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felt natural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the other person did</w:t>
            </w:r>
          </w:p>
        </w:tc>
      </w:tr>
      <w:tr>
        <w:tc>
          <w:tcPr>
            <w:tcW w:type="dxa" w:w="1728"/>
          </w:tcPr>
          <w:p>
            <w:r>
              <w:t>Day 1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2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3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4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5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6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Day 7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t>Eye contact: comfortable eye contact varies between cultures and people. Looking near the eyes or glancing up regularly works. Attention matters more than gaze.</w:t>
      </w:r>
    </w:p>
    <w:p>
      <w:pPr>
        <w:pStyle w:val="Heading1"/>
      </w:pPr>
      <w:r>
        <w:t>5. Practice ladder (full version of the lesson 5 exercise)</w:t>
      </w:r>
    </w:p>
    <w:p>
      <w:r>
        <w:t>Situation: ______________   Safety behaviour I will drop first: 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Step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 I will do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Date tried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Anxiety before (0-10)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Anxiety after (0-10)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One thing that went OK / what I learned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</w:tr>
    </w:tbl>
    <w:p/>
    <w:p>
      <w:pPr>
        <w:pStyle w:val="ListBullet"/>
      </w:pPr>
      <w:r>
        <w:t>Start with a step you could do tomorrow.</w:t>
      </w:r>
    </w:p>
    <w:p>
      <w:pPr>
        <w:pStyle w:val="ListBullet"/>
      </w:pPr>
      <w:r>
        <w:t>Repeat a step until it feels manageable, then move up.</w:t>
      </w:r>
    </w:p>
    <w:p>
      <w:pPr>
        <w:pStyle w:val="ListBullet"/>
      </w:pPr>
      <w:r>
        <w:t>Too big? Add a smaller step in between.</w:t>
      </w:r>
    </w:p>
    <w:p>
      <w:pPr>
        <w:pStyle w:val="ListBullet"/>
      </w:pPr>
      <w:r>
        <w:t>Focus outwards: on what they are saying and what you could ask next.</w:t>
      </w:r>
    </w:p>
    <w:p>
      <w:pPr>
        <w:pStyle w:val="ListBullet"/>
      </w:pPr>
      <w:r>
        <w:t>If you feel worse after every step, or replay conversations for hours, talk to your GP or doctor.</w:t>
      </w:r>
    </w:p>
    <w:p>
      <w:pPr>
        <w:pStyle w:val="Heading1"/>
      </w:pPr>
      <w:r>
        <w:t>6. Connection plan (full version of the lesson 6 exercise)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Acquaintance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Where we see each other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Invitation idea (specific, low-pressure)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Date asked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Outcome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r>
        <w:t>Time matters: a KU News report on Jeffrey Hall’s 2018 study found roughly 50 hours together to go from acquaintance to casual friend, 90 more to friend and over 200 for a close friend. Hours working together count less.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Week</w:t>
            </w:r>
          </w:p>
        </w:tc>
        <w:tc>
          <w:tcPr>
            <w:tcW w:type="dxa" w:w="2880"/>
          </w:tcPr>
          <w:p>
            <w:r>
              <w:rPr>
                <w:b/>
              </w:rPr>
              <w:t>Group conversation practice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Done?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Listen at the edge of a group, then add one relevant comment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Ask the quietest person in a group a question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Invite one acquaintance to something specific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Follow up with someone from week 3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2"/>
      </w:pPr>
      <w:r>
        <w:t>If you feel low or very anxious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Talk to someone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Emergency</w:t>
            </w:r>
          </w:p>
        </w:tc>
      </w:tr>
      <w:tr>
        <w:tc>
          <w:tcPr>
            <w:tcW w:type="dxa" w:w="2880"/>
          </w:tcPr>
          <w:p>
            <w:r>
              <w:t>Australia</w:t>
            </w:r>
          </w:p>
        </w:tc>
        <w:tc>
          <w:tcPr>
            <w:tcW w:type="dxa" w:w="2880"/>
          </w:tcPr>
          <w:p>
            <w:r>
              <w:t>Lifeline 13 11 14</w:t>
            </w:r>
          </w:p>
        </w:tc>
        <w:tc>
          <w:tcPr>
            <w:tcW w:type="dxa" w:w="2880"/>
          </w:tcPr>
          <w:p>
            <w:r>
              <w:t>000</w:t>
            </w:r>
          </w:p>
        </w:tc>
      </w:tr>
      <w:tr>
        <w:tc>
          <w:tcPr>
            <w:tcW w:type="dxa" w:w="2880"/>
          </w:tcPr>
          <w:p>
            <w:r>
              <w:t>United Kingdom</w:t>
            </w:r>
          </w:p>
        </w:tc>
        <w:tc>
          <w:tcPr>
            <w:tcW w:type="dxa" w:w="2880"/>
          </w:tcPr>
          <w:p>
            <w:r>
              <w:t>Samaritans 116 123</w:t>
            </w:r>
          </w:p>
        </w:tc>
        <w:tc>
          <w:tcPr>
            <w:tcW w:type="dxa" w:w="2880"/>
          </w:tcPr>
          <w:p>
            <w:r>
              <w:t>999</w:t>
            </w:r>
          </w:p>
        </w:tc>
      </w:tr>
      <w:tr>
        <w:tc>
          <w:tcPr>
            <w:tcW w:type="dxa" w:w="2880"/>
          </w:tcPr>
          <w:p>
            <w:r>
              <w:t>United States</w:t>
            </w:r>
          </w:p>
        </w:tc>
        <w:tc>
          <w:tcPr>
            <w:tcW w:type="dxa" w:w="2880"/>
          </w:tcPr>
          <w:p>
            <w:r>
              <w:t>988 Lifeline: call or text 988</w:t>
            </w:r>
          </w:p>
        </w:tc>
        <w:tc>
          <w:tcPr>
            <w:tcW w:type="dxa" w:w="2880"/>
          </w:tcPr>
          <w:p>
            <w:r>
              <w:t>911</w:t>
            </w:r>
          </w:p>
        </w:tc>
      </w:tr>
      <w:tr>
        <w:tc>
          <w:tcPr>
            <w:tcW w:type="dxa" w:w="2880"/>
          </w:tcPr>
          <w:p>
            <w:r>
              <w:t>Anywhere else</w:t>
            </w:r>
          </w:p>
        </w:tc>
        <w:tc>
          <w:tcPr>
            <w:tcW w:type="dxa" w:w="2880"/>
          </w:tcPr>
          <w:p>
            <w:r>
              <w:t>A local crisis or support line</w:t>
            </w:r>
          </w:p>
        </w:tc>
        <w:tc>
          <w:tcPr>
            <w:tcW w:type="dxa" w:w="2880"/>
          </w:tcPr>
          <w:p>
            <w:r>
              <w:t>Call your local emergency number</w:t>
            </w:r>
          </w:p>
        </w:tc>
      </w:tr>
    </w:tbl>
    <w:p/>
    <w:p>
      <w:r>
        <w:t>Numbers checked on each service’s own website on 24 October 2026.</w:t>
      </w:r>
    </w:p>
    <w:p/>
    <w:p>
      <w:r>
        <w:rPr>
          <w:i/>
          <w:sz w:val="16"/>
        </w:rPr>
        <w:t>trainyourself.org · Version 24 October 2026 · General information only, not therapy, counselling, legal or financial advice.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skills workbook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